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A1C1A" w:rsidRPr="00222238" w:rsidRDefault="00222238">
      <w:pPr>
        <w:pStyle w:val="Normal1"/>
        <w:jc w:val="center"/>
        <w:rPr>
          <w:rFonts w:ascii="Arial" w:eastAsia="Arial" w:hAnsi="Arial" w:cs="Arial"/>
          <w:b/>
        </w:rPr>
      </w:pPr>
      <w:bookmarkStart w:id="0" w:name="_gjdgxs" w:colFirst="0" w:colLast="0"/>
      <w:bookmarkEnd w:id="0"/>
      <w:r w:rsidRPr="00222238">
        <w:rPr>
          <w:rFonts w:ascii="Arial" w:eastAsia="Arial" w:hAnsi="Arial" w:cs="Arial"/>
          <w:b/>
        </w:rPr>
        <w:t>FBA Humanitarian Track 2019</w:t>
      </w:r>
    </w:p>
    <w:p w14:paraId="00000002" w14:textId="77777777" w:rsidR="00EA1C1A" w:rsidRPr="00222238" w:rsidRDefault="00222238">
      <w:pPr>
        <w:pStyle w:val="Normal1"/>
        <w:jc w:val="center"/>
        <w:rPr>
          <w:rFonts w:ascii="Arial" w:eastAsia="Arial" w:hAnsi="Arial" w:cs="Arial"/>
          <w:b/>
        </w:rPr>
      </w:pPr>
      <w:r w:rsidRPr="00222238">
        <w:rPr>
          <w:rFonts w:ascii="Arial" w:eastAsia="Arial" w:hAnsi="Arial" w:cs="Arial"/>
          <w:b/>
        </w:rPr>
        <w:t>Austin, TX</w:t>
      </w:r>
    </w:p>
    <w:p w14:paraId="00000003" w14:textId="77777777" w:rsidR="00EA1C1A" w:rsidRPr="00222238" w:rsidRDefault="00EA1C1A">
      <w:pPr>
        <w:pStyle w:val="Normal1"/>
        <w:rPr>
          <w:rFonts w:ascii="Arial" w:eastAsia="Arial" w:hAnsi="Arial" w:cs="Arial"/>
        </w:rPr>
      </w:pPr>
    </w:p>
    <w:p w14:paraId="00000004" w14:textId="77777777" w:rsidR="00EA1C1A" w:rsidRPr="00222238" w:rsidRDefault="00222238">
      <w:pPr>
        <w:pStyle w:val="Normal1"/>
        <w:rPr>
          <w:rFonts w:ascii="Arial" w:eastAsia="Arial" w:hAnsi="Arial" w:cs="Arial"/>
          <w:b/>
        </w:rPr>
      </w:pPr>
      <w:r w:rsidRPr="00222238">
        <w:rPr>
          <w:rFonts w:ascii="Arial" w:eastAsia="Arial" w:hAnsi="Arial" w:cs="Arial"/>
          <w:b/>
        </w:rPr>
        <w:t xml:space="preserve">1. Flagging for Alternative Relief </w:t>
      </w:r>
    </w:p>
    <w:p w14:paraId="00000005" w14:textId="77777777" w:rsidR="00EA1C1A" w:rsidRPr="00222238" w:rsidRDefault="00222238">
      <w:pPr>
        <w:pStyle w:val="Normal1"/>
        <w:rPr>
          <w:rFonts w:ascii="Arial" w:eastAsia="Arial" w:hAnsi="Arial" w:cs="Arial"/>
        </w:rPr>
      </w:pPr>
      <w:r w:rsidRPr="00222238">
        <w:rPr>
          <w:rFonts w:ascii="Arial" w:eastAsia="Arial" w:hAnsi="Arial" w:cs="Arial"/>
        </w:rPr>
        <w:t xml:space="preserve">Are you flagging for all the relief available to your clients? In this panel, experts on different areas of immigration law (business, family, humanitarian) will compare and discuss how their peers can incorporate flagging for relief with which they may be unfamiliar. </w:t>
      </w:r>
    </w:p>
    <w:p w14:paraId="00000006" w14:textId="77777777" w:rsidR="00EA1C1A" w:rsidRPr="00222238" w:rsidRDefault="00EA1C1A">
      <w:pPr>
        <w:pStyle w:val="Normal1"/>
        <w:rPr>
          <w:rFonts w:ascii="Arial" w:eastAsia="Arial" w:hAnsi="Arial" w:cs="Arial"/>
        </w:rPr>
      </w:pPr>
    </w:p>
    <w:p w14:paraId="00000007" w14:textId="77777777" w:rsidR="00EA1C1A" w:rsidRPr="00222238" w:rsidRDefault="00222238">
      <w:pPr>
        <w:pStyle w:val="Normal1"/>
        <w:rPr>
          <w:rFonts w:ascii="Arial" w:eastAsia="Arial" w:hAnsi="Arial" w:cs="Arial"/>
        </w:rPr>
      </w:pPr>
      <w:r w:rsidRPr="00222238">
        <w:rPr>
          <w:rFonts w:ascii="Arial" w:eastAsia="Arial" w:hAnsi="Arial" w:cs="Arial"/>
        </w:rPr>
        <w:t xml:space="preserve">(m) Tina </w:t>
      </w:r>
      <w:proofErr w:type="spellStart"/>
      <w:r w:rsidRPr="00222238">
        <w:rPr>
          <w:rFonts w:ascii="Arial" w:eastAsia="Arial" w:hAnsi="Arial" w:cs="Arial"/>
        </w:rPr>
        <w:t>Goel</w:t>
      </w:r>
      <w:proofErr w:type="spellEnd"/>
      <w:r w:rsidRPr="00222238">
        <w:rPr>
          <w:rFonts w:ascii="Arial" w:eastAsia="Arial" w:hAnsi="Arial" w:cs="Arial"/>
        </w:rPr>
        <w:t xml:space="preserve">, Taylor/Ryan, Baltimore, MD </w:t>
      </w:r>
    </w:p>
    <w:p w14:paraId="00000008"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Samantha Del Bosque, Tahirih, Houston, TX</w:t>
      </w:r>
    </w:p>
    <w:p w14:paraId="00000009"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Cori Hash, Lincoln Goldfinch Law, Austin, TX</w:t>
      </w:r>
    </w:p>
    <w:p w14:paraId="0000000A" w14:textId="77777777" w:rsidR="00EA1C1A" w:rsidRPr="00222238" w:rsidRDefault="00EA1C1A">
      <w:pPr>
        <w:pStyle w:val="Normal1"/>
        <w:pBdr>
          <w:bottom w:val="single" w:sz="6" w:space="1" w:color="000000"/>
        </w:pBdr>
        <w:rPr>
          <w:rFonts w:ascii="Arial" w:eastAsia="Arial" w:hAnsi="Arial" w:cs="Arial"/>
        </w:rPr>
      </w:pPr>
    </w:p>
    <w:p w14:paraId="0000000B" w14:textId="77777777" w:rsidR="00EA1C1A" w:rsidRPr="00222238" w:rsidRDefault="00EA1C1A">
      <w:pPr>
        <w:pStyle w:val="Normal1"/>
        <w:rPr>
          <w:rFonts w:ascii="Arial" w:eastAsia="Arial" w:hAnsi="Arial" w:cs="Arial"/>
        </w:rPr>
      </w:pPr>
    </w:p>
    <w:p w14:paraId="0000000C" w14:textId="77777777" w:rsidR="00EA1C1A" w:rsidRPr="00222238" w:rsidRDefault="00222238">
      <w:pPr>
        <w:pStyle w:val="Normal1"/>
        <w:rPr>
          <w:rFonts w:ascii="Arial" w:eastAsia="Arial" w:hAnsi="Arial" w:cs="Arial"/>
          <w:b/>
        </w:rPr>
      </w:pPr>
      <w:r w:rsidRPr="00222238">
        <w:rPr>
          <w:rFonts w:ascii="Arial" w:eastAsia="Arial" w:hAnsi="Arial" w:cs="Arial"/>
          <w:b/>
        </w:rPr>
        <w:t xml:space="preserve">2. Creative Ways to Get </w:t>
      </w:r>
      <w:proofErr w:type="gramStart"/>
      <w:r w:rsidRPr="00222238">
        <w:rPr>
          <w:rFonts w:ascii="Arial" w:eastAsia="Arial" w:hAnsi="Arial" w:cs="Arial"/>
          <w:b/>
        </w:rPr>
        <w:t>Us and VAWAs</w:t>
      </w:r>
      <w:proofErr w:type="gramEnd"/>
      <w:r w:rsidRPr="00222238">
        <w:rPr>
          <w:rFonts w:ascii="Arial" w:eastAsia="Arial" w:hAnsi="Arial" w:cs="Arial"/>
          <w:b/>
        </w:rPr>
        <w:t xml:space="preserve"> into the US</w:t>
      </w:r>
    </w:p>
    <w:p w14:paraId="0000000D" w14:textId="77777777" w:rsidR="00EA1C1A" w:rsidRPr="00222238" w:rsidRDefault="00222238">
      <w:pPr>
        <w:pStyle w:val="Normal1"/>
        <w:rPr>
          <w:rFonts w:ascii="Arial" w:eastAsia="Arial" w:hAnsi="Arial" w:cs="Arial"/>
        </w:rPr>
      </w:pPr>
      <w:r w:rsidRPr="00222238">
        <w:rPr>
          <w:rFonts w:ascii="Arial" w:eastAsia="Arial" w:hAnsi="Arial" w:cs="Arial"/>
        </w:rPr>
        <w:t>Experts on this panel will discuss creative ways to get U visa and VAWA clients stranded abroad into the United States, In addition to reviewing special rules on consular processing for these crime survivors, the panel will discuss creative parole strategies, including litigation, and pay special attention to derivative issues.</w:t>
      </w:r>
    </w:p>
    <w:p w14:paraId="0000000E" w14:textId="77777777" w:rsidR="00EA1C1A" w:rsidRPr="00222238" w:rsidRDefault="00EA1C1A">
      <w:pPr>
        <w:pStyle w:val="Normal1"/>
        <w:rPr>
          <w:rFonts w:ascii="Arial" w:eastAsia="Arial" w:hAnsi="Arial" w:cs="Arial"/>
        </w:rPr>
      </w:pPr>
    </w:p>
    <w:p w14:paraId="0000000F" w14:textId="77777777" w:rsidR="00EA1C1A" w:rsidRPr="00222238" w:rsidRDefault="00222238">
      <w:pPr>
        <w:pStyle w:val="Normal1"/>
        <w:rPr>
          <w:rFonts w:ascii="Arial" w:eastAsia="Arial" w:hAnsi="Arial" w:cs="Arial"/>
        </w:rPr>
      </w:pPr>
      <w:r w:rsidRPr="00222238">
        <w:rPr>
          <w:rFonts w:ascii="Arial" w:eastAsia="Arial" w:hAnsi="Arial" w:cs="Arial"/>
        </w:rPr>
        <w:t xml:space="preserve">(m) Lauren McClure, Esq., </w:t>
      </w:r>
      <w:proofErr w:type="spellStart"/>
      <w:r w:rsidRPr="00222238">
        <w:rPr>
          <w:rFonts w:ascii="Arial" w:eastAsia="Arial" w:hAnsi="Arial" w:cs="Arial"/>
        </w:rPr>
        <w:t>Kriezelman</w:t>
      </w:r>
      <w:proofErr w:type="spellEnd"/>
      <w:r w:rsidRPr="00222238">
        <w:rPr>
          <w:rFonts w:ascii="Arial" w:eastAsia="Arial" w:hAnsi="Arial" w:cs="Arial"/>
        </w:rPr>
        <w:t>, Burton &amp; Associates, Chicago, IL</w:t>
      </w:r>
    </w:p>
    <w:p w14:paraId="00000010" w14:textId="77777777" w:rsidR="00EA1C1A" w:rsidRPr="00222238" w:rsidRDefault="00222238">
      <w:pPr>
        <w:pStyle w:val="Normal1"/>
        <w:pBdr>
          <w:bottom w:val="single" w:sz="6" w:space="0" w:color="000000"/>
        </w:pBdr>
        <w:rPr>
          <w:rFonts w:ascii="Arial" w:eastAsia="Arial" w:hAnsi="Arial" w:cs="Arial"/>
        </w:rPr>
      </w:pPr>
      <w:r w:rsidRPr="00222238">
        <w:rPr>
          <w:rFonts w:ascii="Arial" w:eastAsia="Arial" w:hAnsi="Arial" w:cs="Arial"/>
        </w:rPr>
        <w:t>Danielle Fritz, Immigrant Center for Women &amp; Children, CA</w:t>
      </w:r>
    </w:p>
    <w:p w14:paraId="00000011" w14:textId="77777777" w:rsidR="00EA1C1A" w:rsidRPr="00222238" w:rsidRDefault="00222238">
      <w:pPr>
        <w:pStyle w:val="Normal1"/>
        <w:pBdr>
          <w:bottom w:val="single" w:sz="6" w:space="0" w:color="000000"/>
        </w:pBdr>
        <w:rPr>
          <w:rFonts w:ascii="Arial" w:eastAsia="Arial" w:hAnsi="Arial" w:cs="Arial"/>
        </w:rPr>
      </w:pPr>
      <w:r w:rsidRPr="00222238">
        <w:rPr>
          <w:rFonts w:ascii="Arial" w:eastAsia="Arial" w:hAnsi="Arial" w:cs="Arial"/>
        </w:rPr>
        <w:t xml:space="preserve">Jaime McGuire, Poarch Law, Salem, VA </w:t>
      </w:r>
    </w:p>
    <w:p w14:paraId="00000012" w14:textId="77777777" w:rsidR="00EA1C1A" w:rsidRPr="00222238" w:rsidRDefault="00EA1C1A">
      <w:pPr>
        <w:pStyle w:val="Normal1"/>
        <w:pBdr>
          <w:bottom w:val="single" w:sz="6" w:space="0" w:color="000000"/>
        </w:pBdr>
        <w:rPr>
          <w:rFonts w:ascii="Arial" w:eastAsia="Arial" w:hAnsi="Arial" w:cs="Arial"/>
        </w:rPr>
      </w:pPr>
    </w:p>
    <w:p w14:paraId="00000013" w14:textId="77777777" w:rsidR="00EA1C1A" w:rsidRPr="00222238" w:rsidRDefault="00EA1C1A">
      <w:pPr>
        <w:pStyle w:val="Normal1"/>
        <w:rPr>
          <w:rFonts w:ascii="Arial" w:eastAsia="Arial" w:hAnsi="Arial" w:cs="Arial"/>
        </w:rPr>
      </w:pPr>
    </w:p>
    <w:p w14:paraId="00000014" w14:textId="77777777" w:rsidR="00EA1C1A" w:rsidRPr="00222238" w:rsidRDefault="00222238">
      <w:pPr>
        <w:pStyle w:val="Normal1"/>
        <w:rPr>
          <w:rFonts w:ascii="Arial" w:eastAsia="Arial" w:hAnsi="Arial" w:cs="Arial"/>
          <w:b/>
        </w:rPr>
      </w:pPr>
      <w:r w:rsidRPr="00222238">
        <w:rPr>
          <w:rFonts w:ascii="Arial" w:eastAsia="Arial" w:hAnsi="Arial" w:cs="Arial"/>
          <w:b/>
        </w:rPr>
        <w:t>3. Managing Your Caseload in Challenging Times</w:t>
      </w:r>
    </w:p>
    <w:p w14:paraId="00000015" w14:textId="77777777" w:rsidR="00EA1C1A" w:rsidRPr="00222238" w:rsidRDefault="00222238">
      <w:pPr>
        <w:pStyle w:val="Normal1"/>
        <w:rPr>
          <w:rFonts w:ascii="Arial" w:eastAsia="Arial" w:hAnsi="Arial" w:cs="Arial"/>
        </w:rPr>
      </w:pPr>
      <w:r w:rsidRPr="00222238">
        <w:rPr>
          <w:rFonts w:ascii="Arial" w:eastAsia="Arial" w:hAnsi="Arial" w:cs="Arial"/>
        </w:rPr>
        <w:t>When policies change, when processing times become beyond what’s expected, when clients hear something on the news, what do you do? How to advise clients in a day and age where it seems as though nothing is predictable.  This panel will also discuss ethical issues that arise when cases languish for many years.</w:t>
      </w:r>
    </w:p>
    <w:p w14:paraId="00000016" w14:textId="77777777" w:rsidR="00EA1C1A" w:rsidRPr="00222238" w:rsidRDefault="00EA1C1A">
      <w:pPr>
        <w:pStyle w:val="Normal1"/>
        <w:rPr>
          <w:rFonts w:ascii="Arial" w:eastAsia="Arial" w:hAnsi="Arial" w:cs="Arial"/>
        </w:rPr>
      </w:pPr>
    </w:p>
    <w:p w14:paraId="00000017" w14:textId="77777777" w:rsidR="00EA1C1A" w:rsidRPr="00222238" w:rsidRDefault="00222238">
      <w:pPr>
        <w:pStyle w:val="Normal1"/>
        <w:rPr>
          <w:rFonts w:ascii="Arial" w:eastAsia="Arial" w:hAnsi="Arial" w:cs="Arial"/>
        </w:rPr>
      </w:pPr>
      <w:r w:rsidRPr="00222238">
        <w:rPr>
          <w:rFonts w:ascii="Arial" w:eastAsia="Arial" w:hAnsi="Arial" w:cs="Arial"/>
        </w:rPr>
        <w:t xml:space="preserve">(m) Rena </w:t>
      </w:r>
      <w:proofErr w:type="spellStart"/>
      <w:r w:rsidRPr="00222238">
        <w:rPr>
          <w:rFonts w:ascii="Arial" w:eastAsia="Arial" w:hAnsi="Arial" w:cs="Arial"/>
        </w:rPr>
        <w:t>Cutlip</w:t>
      </w:r>
      <w:proofErr w:type="spellEnd"/>
      <w:r w:rsidRPr="00222238">
        <w:rPr>
          <w:rFonts w:ascii="Arial" w:eastAsia="Arial" w:hAnsi="Arial" w:cs="Arial"/>
        </w:rPr>
        <w:t>-Mason, Chief of Programs, Tahirih Justice Center, DC</w:t>
      </w:r>
    </w:p>
    <w:p w14:paraId="00000018" w14:textId="77777777" w:rsidR="00EA1C1A" w:rsidRPr="00222238" w:rsidRDefault="00222238">
      <w:pPr>
        <w:pStyle w:val="Normal1"/>
        <w:rPr>
          <w:rFonts w:ascii="Arial" w:eastAsia="Arial" w:hAnsi="Arial" w:cs="Arial"/>
        </w:rPr>
      </w:pPr>
      <w:r w:rsidRPr="00222238">
        <w:rPr>
          <w:rFonts w:ascii="Arial" w:eastAsia="Arial" w:hAnsi="Arial" w:cs="Arial"/>
        </w:rPr>
        <w:t xml:space="preserve">Tracie </w:t>
      </w:r>
      <w:proofErr w:type="spellStart"/>
      <w:r w:rsidRPr="00222238">
        <w:rPr>
          <w:rFonts w:ascii="Arial" w:eastAsia="Arial" w:hAnsi="Arial" w:cs="Arial"/>
        </w:rPr>
        <w:t>Klinke</w:t>
      </w:r>
      <w:proofErr w:type="spellEnd"/>
      <w:r w:rsidRPr="00222238">
        <w:rPr>
          <w:rFonts w:ascii="Arial" w:eastAsia="Arial" w:hAnsi="Arial" w:cs="Arial"/>
        </w:rPr>
        <w:t xml:space="preserve">, </w:t>
      </w:r>
      <w:proofErr w:type="spellStart"/>
      <w:r w:rsidRPr="00222238">
        <w:rPr>
          <w:rFonts w:ascii="Arial" w:eastAsia="Arial" w:hAnsi="Arial" w:cs="Arial"/>
        </w:rPr>
        <w:t>Klinke</w:t>
      </w:r>
      <w:proofErr w:type="spellEnd"/>
      <w:r w:rsidRPr="00222238">
        <w:rPr>
          <w:rFonts w:ascii="Arial" w:eastAsia="Arial" w:hAnsi="Arial" w:cs="Arial"/>
        </w:rPr>
        <w:t xml:space="preserve"> Immigration LLC, Marietta, GA</w:t>
      </w:r>
    </w:p>
    <w:p w14:paraId="00000019" w14:textId="77777777" w:rsidR="00EA1C1A" w:rsidRPr="00222238" w:rsidRDefault="00222238">
      <w:pPr>
        <w:pStyle w:val="Normal1"/>
        <w:rPr>
          <w:rFonts w:ascii="Arial" w:eastAsia="Arial" w:hAnsi="Arial" w:cs="Arial"/>
        </w:rPr>
      </w:pPr>
      <w:r w:rsidRPr="00222238">
        <w:rPr>
          <w:rFonts w:ascii="Arial" w:eastAsia="Arial" w:hAnsi="Arial" w:cs="Arial"/>
        </w:rPr>
        <w:t>Christine Poarch, Poarch Law Firm, Salem, VA</w:t>
      </w:r>
    </w:p>
    <w:p w14:paraId="0000001A" w14:textId="77777777" w:rsidR="00EA1C1A" w:rsidRPr="00222238" w:rsidRDefault="00222238">
      <w:pPr>
        <w:pStyle w:val="Normal1"/>
        <w:rPr>
          <w:rFonts w:ascii="Arial" w:eastAsia="Arial" w:hAnsi="Arial" w:cs="Arial"/>
        </w:rPr>
      </w:pPr>
      <w:r w:rsidRPr="00222238">
        <w:rPr>
          <w:rFonts w:ascii="Arial" w:eastAsia="Arial" w:hAnsi="Arial" w:cs="Arial"/>
        </w:rPr>
        <w:t>Lynn Pearson, Staff Attorney, Tahirih Justice Center, Atlanta, GA</w:t>
      </w:r>
    </w:p>
    <w:p w14:paraId="0000001B" w14:textId="77777777" w:rsidR="00EA1C1A" w:rsidRPr="00222238" w:rsidRDefault="00222238">
      <w:pPr>
        <w:pStyle w:val="Normal1"/>
        <w:rPr>
          <w:rFonts w:ascii="Arial" w:eastAsia="Arial" w:hAnsi="Arial" w:cs="Arial"/>
        </w:rPr>
      </w:pPr>
      <w:r w:rsidRPr="00222238">
        <w:rPr>
          <w:rFonts w:ascii="Arial" w:eastAsia="Arial" w:hAnsi="Arial" w:cs="Arial"/>
        </w:rPr>
        <w:t>________________________________________________________________</w:t>
      </w:r>
    </w:p>
    <w:p w14:paraId="0000001C" w14:textId="77777777" w:rsidR="00EA1C1A" w:rsidRPr="00222238" w:rsidRDefault="00EA1C1A">
      <w:pPr>
        <w:pStyle w:val="Normal1"/>
        <w:rPr>
          <w:rFonts w:ascii="Arial" w:eastAsia="Arial" w:hAnsi="Arial" w:cs="Arial"/>
        </w:rPr>
      </w:pPr>
    </w:p>
    <w:p w14:paraId="0000001D" w14:textId="77777777" w:rsidR="00EA1C1A" w:rsidRPr="00222238" w:rsidRDefault="00222238">
      <w:pPr>
        <w:pStyle w:val="Normal1"/>
        <w:rPr>
          <w:rFonts w:ascii="Arial" w:eastAsia="Arial" w:hAnsi="Arial" w:cs="Arial"/>
          <w:b/>
        </w:rPr>
      </w:pPr>
      <w:r w:rsidRPr="00222238">
        <w:rPr>
          <w:rFonts w:ascii="Arial" w:eastAsia="Arial" w:hAnsi="Arial" w:cs="Arial"/>
          <w:b/>
        </w:rPr>
        <w:t xml:space="preserve">4. Off the Beaten Track – When </w:t>
      </w:r>
      <w:proofErr w:type="gramStart"/>
      <w:r w:rsidRPr="00222238">
        <w:rPr>
          <w:rFonts w:ascii="Arial" w:eastAsia="Arial" w:hAnsi="Arial" w:cs="Arial"/>
          <w:b/>
        </w:rPr>
        <w:t xml:space="preserve">Us, </w:t>
      </w:r>
      <w:proofErr w:type="spellStart"/>
      <w:r w:rsidRPr="00222238">
        <w:rPr>
          <w:rFonts w:ascii="Arial" w:eastAsia="Arial" w:hAnsi="Arial" w:cs="Arial"/>
          <w:b/>
        </w:rPr>
        <w:t>Ts</w:t>
      </w:r>
      <w:proofErr w:type="spellEnd"/>
      <w:r w:rsidRPr="00222238">
        <w:rPr>
          <w:rFonts w:ascii="Arial" w:eastAsia="Arial" w:hAnsi="Arial" w:cs="Arial"/>
          <w:b/>
        </w:rPr>
        <w:t>, and VAWAs</w:t>
      </w:r>
      <w:proofErr w:type="gramEnd"/>
      <w:r w:rsidRPr="00222238">
        <w:rPr>
          <w:rFonts w:ascii="Arial" w:eastAsia="Arial" w:hAnsi="Arial" w:cs="Arial"/>
          <w:b/>
        </w:rPr>
        <w:t xml:space="preserve"> Go Off Course</w:t>
      </w:r>
    </w:p>
    <w:p w14:paraId="0000001E" w14:textId="383DD1F0"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Have you received an RFE, NOID, NOIR or denial in a VAWA, U or T case?  Panelists will discuss emerging trends in humanitarian case den</w:t>
      </w:r>
      <w:r w:rsidR="004737AE">
        <w:rPr>
          <w:rFonts w:ascii="Arial" w:eastAsia="Arial" w:hAnsi="Arial" w:cs="Arial"/>
        </w:rPr>
        <w:t xml:space="preserve">ials. They will discuss latest </w:t>
      </w:r>
      <w:r w:rsidRPr="00222238">
        <w:rPr>
          <w:rFonts w:ascii="Arial" w:eastAsia="Arial" w:hAnsi="Arial" w:cs="Arial"/>
        </w:rPr>
        <w:t>best practices in responding to and challenging them, including the special evidentiary presumptions and protections for crime survivors in 8 USC 1367.</w:t>
      </w:r>
    </w:p>
    <w:p w14:paraId="0000001F" w14:textId="77777777" w:rsidR="00EA1C1A" w:rsidRPr="00222238" w:rsidRDefault="00EA1C1A">
      <w:pPr>
        <w:pStyle w:val="Normal1"/>
        <w:pBdr>
          <w:bottom w:val="single" w:sz="6" w:space="1" w:color="000000"/>
        </w:pBdr>
        <w:rPr>
          <w:rFonts w:ascii="Arial" w:eastAsia="Arial" w:hAnsi="Arial" w:cs="Arial"/>
        </w:rPr>
      </w:pPr>
    </w:p>
    <w:p w14:paraId="00000020"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(m) Laura Flores Bachman, ASISTA, Phoenix, AZ</w:t>
      </w:r>
    </w:p>
    <w:p w14:paraId="00000021"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lastRenderedPageBreak/>
        <w:t>Rosemary Vega, Univ. of Houston Law Immigration Clinic, Houston, TX</w:t>
      </w:r>
    </w:p>
    <w:p w14:paraId="00000022"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Edna Yang, American Gateways, Austin, TX </w:t>
      </w:r>
    </w:p>
    <w:p w14:paraId="00000023"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________________________________________________________________</w:t>
      </w:r>
    </w:p>
    <w:p w14:paraId="00000024" w14:textId="77777777" w:rsidR="00EA1C1A" w:rsidRPr="00222238" w:rsidRDefault="00EA1C1A">
      <w:pPr>
        <w:pStyle w:val="Normal1"/>
        <w:pBdr>
          <w:bottom w:val="single" w:sz="6" w:space="1" w:color="000000"/>
        </w:pBdr>
        <w:rPr>
          <w:rFonts w:ascii="Arial" w:eastAsia="Arial" w:hAnsi="Arial" w:cs="Arial"/>
        </w:rPr>
      </w:pPr>
    </w:p>
    <w:p w14:paraId="00000025"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b/>
        </w:rPr>
        <w:t>5. Going Outside the Box: Representing Survivors in EOIR and the Federal Courts</w:t>
      </w:r>
    </w:p>
    <w:p w14:paraId="00000026" w14:textId="74F96BF9"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This panel will discuss the new skills necessary to ensure U visa, T visa and VAWA applicants are not removed before USCIS approves their cases.  Topics will include strategies for EOIR representat</w:t>
      </w:r>
      <w:r w:rsidR="004737AE">
        <w:rPr>
          <w:rFonts w:ascii="Arial" w:eastAsia="Arial" w:hAnsi="Arial" w:cs="Arial"/>
        </w:rPr>
        <w:t xml:space="preserve">ion, including status dockets, </w:t>
      </w:r>
      <w:r w:rsidRPr="00222238">
        <w:rPr>
          <w:rFonts w:ascii="Arial" w:eastAsia="Arial" w:hAnsi="Arial" w:cs="Arial"/>
        </w:rPr>
        <w:t>using special arguments and protections Congress created for crime survivors, including 239(e) and 8 USC 1367, and identifying when and how you may need to seek relief in federal court.</w:t>
      </w:r>
    </w:p>
    <w:p w14:paraId="00000027" w14:textId="77777777" w:rsidR="00EA1C1A" w:rsidRPr="00222238" w:rsidRDefault="00EA1C1A">
      <w:pPr>
        <w:pStyle w:val="Normal1"/>
        <w:pBdr>
          <w:bottom w:val="single" w:sz="6" w:space="1" w:color="000000"/>
        </w:pBdr>
        <w:rPr>
          <w:rFonts w:ascii="Arial" w:eastAsia="Arial" w:hAnsi="Arial" w:cs="Arial"/>
        </w:rPr>
      </w:pPr>
    </w:p>
    <w:p w14:paraId="00000028"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(m) Gail Pendleton, ASISTA, Plymouth, MA</w:t>
      </w:r>
    </w:p>
    <w:p w14:paraId="00000029"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Brad </w:t>
      </w:r>
      <w:proofErr w:type="spellStart"/>
      <w:r w:rsidRPr="00222238">
        <w:rPr>
          <w:rFonts w:ascii="Arial" w:eastAsia="Arial" w:hAnsi="Arial" w:cs="Arial"/>
        </w:rPr>
        <w:t>Banias</w:t>
      </w:r>
      <w:proofErr w:type="spellEnd"/>
      <w:r w:rsidRPr="00222238">
        <w:rPr>
          <w:rFonts w:ascii="Arial" w:eastAsia="Arial" w:hAnsi="Arial" w:cs="Arial"/>
        </w:rPr>
        <w:t xml:space="preserve">, Charleston, SC </w:t>
      </w:r>
    </w:p>
    <w:p w14:paraId="0000002A"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Lauren Joyner, Texas Rural Legal Aid, Edinburg, TX</w:t>
      </w:r>
    </w:p>
    <w:p w14:paraId="0000002C" w14:textId="77777777" w:rsidR="00EA1C1A" w:rsidRPr="00222238" w:rsidRDefault="00EA1C1A">
      <w:pPr>
        <w:pStyle w:val="Normal1"/>
        <w:pBdr>
          <w:bottom w:val="single" w:sz="6" w:space="1" w:color="000000"/>
        </w:pBdr>
        <w:rPr>
          <w:rFonts w:ascii="Arial" w:eastAsia="Arial" w:hAnsi="Arial" w:cs="Arial"/>
        </w:rPr>
      </w:pPr>
    </w:p>
    <w:p w14:paraId="0000002D" w14:textId="77777777" w:rsidR="00EA1C1A" w:rsidRPr="00222238" w:rsidRDefault="00EA1C1A">
      <w:pPr>
        <w:pStyle w:val="Normal1"/>
        <w:rPr>
          <w:rFonts w:ascii="Arial" w:eastAsia="Arial" w:hAnsi="Arial" w:cs="Arial"/>
        </w:rPr>
      </w:pPr>
    </w:p>
    <w:p w14:paraId="0000002E" w14:textId="77777777" w:rsidR="00EA1C1A" w:rsidRPr="00222238" w:rsidRDefault="00222238">
      <w:pPr>
        <w:pStyle w:val="Normal1"/>
        <w:rPr>
          <w:rFonts w:ascii="Arial" w:eastAsia="Arial" w:hAnsi="Arial" w:cs="Arial"/>
          <w:b/>
        </w:rPr>
      </w:pPr>
      <w:r w:rsidRPr="00222238">
        <w:rPr>
          <w:rFonts w:ascii="Arial" w:eastAsia="Arial" w:hAnsi="Arial" w:cs="Arial"/>
          <w:b/>
        </w:rPr>
        <w:t xml:space="preserve">6. Trauma-Informed Lawyering: Questions and Suggestions </w:t>
      </w:r>
    </w:p>
    <w:p w14:paraId="0000002F" w14:textId="77777777" w:rsidR="00EA1C1A" w:rsidRPr="00222238" w:rsidRDefault="00222238">
      <w:pPr>
        <w:pStyle w:val="Normal1"/>
      </w:pPr>
      <w:r w:rsidRPr="00222238">
        <w:rPr>
          <w:rFonts w:ascii="Arial" w:eastAsia="Arial" w:hAnsi="Arial" w:cs="Arial"/>
        </w:rPr>
        <w:t>An interdisciplinary group of panelists will discuss how practitioners in asylum and VAWA cases can frame, understand and elicit facts regarding gender violence in a social and political context rather than as private acts. The panel will share resources and best practices.</w:t>
      </w:r>
    </w:p>
    <w:p w14:paraId="00000030" w14:textId="77777777" w:rsidR="00EA1C1A" w:rsidRPr="00222238" w:rsidRDefault="00EA1C1A">
      <w:pPr>
        <w:pStyle w:val="Normal1"/>
        <w:pBdr>
          <w:bottom w:val="single" w:sz="6" w:space="1" w:color="000000"/>
        </w:pBdr>
        <w:rPr>
          <w:rFonts w:ascii="Arial" w:eastAsia="Arial" w:hAnsi="Arial" w:cs="Arial"/>
        </w:rPr>
      </w:pPr>
    </w:p>
    <w:p w14:paraId="00000031"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(m) </w:t>
      </w:r>
      <w:proofErr w:type="spellStart"/>
      <w:r w:rsidRPr="00222238">
        <w:rPr>
          <w:rFonts w:ascii="Arial" w:eastAsia="Arial" w:hAnsi="Arial" w:cs="Arial"/>
        </w:rPr>
        <w:t>Rina</w:t>
      </w:r>
      <w:proofErr w:type="spellEnd"/>
      <w:r w:rsidRPr="00222238">
        <w:rPr>
          <w:rFonts w:ascii="Arial" w:eastAsia="Arial" w:hAnsi="Arial" w:cs="Arial"/>
        </w:rPr>
        <w:t xml:space="preserve"> Gandhi, Hayes </w:t>
      </w:r>
      <w:proofErr w:type="spellStart"/>
      <w:r w:rsidRPr="00222238">
        <w:rPr>
          <w:rFonts w:ascii="Arial" w:eastAsia="Arial" w:hAnsi="Arial" w:cs="Arial"/>
        </w:rPr>
        <w:t>Novick</w:t>
      </w:r>
      <w:proofErr w:type="spellEnd"/>
      <w:r w:rsidRPr="00222238">
        <w:rPr>
          <w:rFonts w:ascii="Arial" w:eastAsia="Arial" w:hAnsi="Arial" w:cs="Arial"/>
        </w:rPr>
        <w:t xml:space="preserve"> Immigration, Washington, DC</w:t>
      </w:r>
    </w:p>
    <w:p w14:paraId="00000032"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Laurie Cook </w:t>
      </w:r>
      <w:proofErr w:type="spellStart"/>
      <w:r w:rsidRPr="00222238">
        <w:rPr>
          <w:rFonts w:ascii="Arial" w:eastAsia="Arial" w:hAnsi="Arial" w:cs="Arial"/>
        </w:rPr>
        <w:t>Heffron</w:t>
      </w:r>
      <w:proofErr w:type="spellEnd"/>
      <w:r w:rsidRPr="00222238">
        <w:rPr>
          <w:rFonts w:ascii="Arial" w:eastAsia="Arial" w:hAnsi="Arial" w:cs="Arial"/>
        </w:rPr>
        <w:t>, School of Behavioral and Social Sciences, St. Edward's University, Austin, TX</w:t>
      </w:r>
    </w:p>
    <w:p w14:paraId="00000033"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Karen Crawford, Law Office of Karen Crawford, Austin, TX</w:t>
      </w:r>
    </w:p>
    <w:p w14:paraId="00000034" w14:textId="7FF8C0FC" w:rsidR="00EA1C1A" w:rsidRPr="00222238" w:rsidRDefault="004737AE">
      <w:pPr>
        <w:pStyle w:val="Normal1"/>
        <w:pBdr>
          <w:bottom w:val="single" w:sz="6" w:space="1" w:color="000000"/>
        </w:pBdr>
        <w:rPr>
          <w:rFonts w:ascii="Arial" w:eastAsia="Arial" w:hAnsi="Arial" w:cs="Arial"/>
        </w:rPr>
      </w:pPr>
      <w:r>
        <w:rPr>
          <w:rFonts w:ascii="Arial" w:eastAsia="Arial" w:hAnsi="Arial" w:cs="Arial"/>
        </w:rPr>
        <w:t xml:space="preserve">Lisa Johnson-Firth, </w:t>
      </w:r>
      <w:r w:rsidR="00222238" w:rsidRPr="00222238">
        <w:rPr>
          <w:rFonts w:ascii="Arial" w:eastAsia="Arial" w:hAnsi="Arial" w:cs="Arial"/>
        </w:rPr>
        <w:t>Immigrants First, PLLC, Manassas, VA</w:t>
      </w:r>
    </w:p>
    <w:p w14:paraId="00000035"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________________________________________________________________</w:t>
      </w:r>
    </w:p>
    <w:p w14:paraId="00000036" w14:textId="77777777" w:rsidR="00EA1C1A" w:rsidRPr="00222238" w:rsidRDefault="00EA1C1A">
      <w:pPr>
        <w:pStyle w:val="Normal1"/>
        <w:pBdr>
          <w:bottom w:val="single" w:sz="6" w:space="1" w:color="000000"/>
        </w:pBdr>
        <w:rPr>
          <w:rFonts w:ascii="Arial" w:eastAsia="Arial" w:hAnsi="Arial" w:cs="Arial"/>
        </w:rPr>
      </w:pPr>
    </w:p>
    <w:p w14:paraId="625B5BE6" w14:textId="77777777" w:rsidR="0044376C" w:rsidRDefault="00222238" w:rsidP="0044376C">
      <w:pPr>
        <w:pStyle w:val="Normal1"/>
        <w:pBdr>
          <w:bottom w:val="single" w:sz="6" w:space="1" w:color="000000"/>
        </w:pBdr>
        <w:rPr>
          <w:rFonts w:ascii="Arial" w:eastAsia="Arial" w:hAnsi="Arial" w:cs="Arial"/>
          <w:b/>
        </w:rPr>
      </w:pPr>
      <w:r w:rsidRPr="00222238">
        <w:rPr>
          <w:rFonts w:ascii="Arial" w:eastAsia="Arial" w:hAnsi="Arial" w:cs="Arial"/>
          <w:b/>
        </w:rPr>
        <w:t>7. Addressing and Presenting Cases Based on Domestic and Sexual Violence</w:t>
      </w:r>
    </w:p>
    <w:p w14:paraId="2B47EE81" w14:textId="65E18495" w:rsidR="0044376C" w:rsidRPr="0044376C" w:rsidRDefault="0044376C" w:rsidP="0044376C">
      <w:pPr>
        <w:pStyle w:val="Normal1"/>
        <w:pBdr>
          <w:bottom w:val="single" w:sz="6" w:space="1" w:color="000000"/>
        </w:pBdr>
        <w:rPr>
          <w:rFonts w:ascii="Arial" w:eastAsia="Arial" w:hAnsi="Arial" w:cs="Arial"/>
          <w:b/>
        </w:rPr>
      </w:pPr>
      <w:r>
        <w:rPr>
          <w:rFonts w:ascii="Arial" w:hAnsi="Arial" w:cs="Arial"/>
          <w:color w:val="000000"/>
        </w:rPr>
        <w:t>An interdisciplinary group of panelists will discuss how practitioners in asylum, VAWA, T and U visa cases can frame, understand and elicit facts regarding gender violence in a social and political context rather than as private acts. The panel will share resources and best practices.</w:t>
      </w:r>
    </w:p>
    <w:p w14:paraId="00000039" w14:textId="77777777" w:rsidR="00EA1C1A" w:rsidRPr="00222238" w:rsidRDefault="00EA1C1A">
      <w:pPr>
        <w:pStyle w:val="Normal1"/>
        <w:pBdr>
          <w:bottom w:val="single" w:sz="6" w:space="1" w:color="000000"/>
        </w:pBdr>
        <w:rPr>
          <w:rFonts w:ascii="Arial" w:eastAsia="Arial" w:hAnsi="Arial" w:cs="Arial"/>
        </w:rPr>
      </w:pPr>
    </w:p>
    <w:p w14:paraId="0000003A" w14:textId="671F3D1C"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(m)</w:t>
      </w:r>
      <w:r w:rsidR="004737AE">
        <w:rPr>
          <w:rFonts w:ascii="Arial" w:eastAsia="Arial" w:hAnsi="Arial" w:cs="Arial"/>
        </w:rPr>
        <w:t xml:space="preserve"> </w:t>
      </w:r>
      <w:proofErr w:type="spellStart"/>
      <w:r w:rsidR="004737AE">
        <w:rPr>
          <w:rFonts w:ascii="Arial" w:eastAsia="Arial" w:hAnsi="Arial" w:cs="Arial"/>
        </w:rPr>
        <w:t>Elissa</w:t>
      </w:r>
      <w:proofErr w:type="spellEnd"/>
      <w:r w:rsidR="004737AE">
        <w:rPr>
          <w:rFonts w:ascii="Arial" w:eastAsia="Arial" w:hAnsi="Arial" w:cs="Arial"/>
        </w:rPr>
        <w:t xml:space="preserve"> </w:t>
      </w:r>
      <w:proofErr w:type="spellStart"/>
      <w:r w:rsidR="004737AE">
        <w:rPr>
          <w:rFonts w:ascii="Arial" w:eastAsia="Arial" w:hAnsi="Arial" w:cs="Arial"/>
        </w:rPr>
        <w:t>Steglich</w:t>
      </w:r>
      <w:proofErr w:type="spellEnd"/>
      <w:r w:rsidR="004737AE">
        <w:rPr>
          <w:rFonts w:ascii="Arial" w:eastAsia="Arial" w:hAnsi="Arial" w:cs="Arial"/>
        </w:rPr>
        <w:t>, UT Law School</w:t>
      </w:r>
      <w:bookmarkStart w:id="1" w:name="_GoBack"/>
      <w:bookmarkEnd w:id="1"/>
      <w:r w:rsidRPr="00222238">
        <w:rPr>
          <w:rFonts w:ascii="Arial" w:eastAsia="Arial" w:hAnsi="Arial" w:cs="Arial"/>
        </w:rPr>
        <w:t>, Austin, TX</w:t>
      </w:r>
    </w:p>
    <w:p w14:paraId="0000003B"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 xml:space="preserve">Laurie Cook </w:t>
      </w:r>
      <w:proofErr w:type="spellStart"/>
      <w:r w:rsidRPr="00222238">
        <w:rPr>
          <w:rFonts w:ascii="Arial" w:eastAsia="Arial" w:hAnsi="Arial" w:cs="Arial"/>
        </w:rPr>
        <w:t>Heffron</w:t>
      </w:r>
      <w:proofErr w:type="spellEnd"/>
      <w:r w:rsidRPr="00222238">
        <w:rPr>
          <w:rFonts w:ascii="Arial" w:eastAsia="Arial" w:hAnsi="Arial" w:cs="Arial"/>
        </w:rPr>
        <w:t>, School of Behavioral and Social Sciences, St. Edward's University, Austin, TX</w:t>
      </w:r>
    </w:p>
    <w:p w14:paraId="0000003C"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Eunice Lee, Center for Gender and Refugee Studies, San Francisco, CA</w:t>
      </w:r>
    </w:p>
    <w:p w14:paraId="0000003D" w14:textId="77777777" w:rsidR="00EA1C1A" w:rsidRPr="00222238" w:rsidRDefault="00222238">
      <w:pPr>
        <w:pStyle w:val="Normal1"/>
        <w:pBdr>
          <w:bottom w:val="single" w:sz="6" w:space="1" w:color="000000"/>
        </w:pBdr>
        <w:rPr>
          <w:rFonts w:ascii="Arial" w:eastAsia="Arial" w:hAnsi="Arial" w:cs="Arial"/>
        </w:rPr>
      </w:pPr>
      <w:r w:rsidRPr="00222238">
        <w:rPr>
          <w:rFonts w:ascii="Arial" w:eastAsia="Arial" w:hAnsi="Arial" w:cs="Arial"/>
        </w:rPr>
        <w:t>Julia Toro, Julia Toro Law Firm, Washington, DC</w:t>
      </w:r>
    </w:p>
    <w:p w14:paraId="0000003E" w14:textId="77777777" w:rsidR="00EA1C1A" w:rsidRPr="00222238" w:rsidRDefault="00EA1C1A">
      <w:pPr>
        <w:pStyle w:val="Normal1"/>
        <w:pBdr>
          <w:bottom w:val="single" w:sz="6" w:space="1" w:color="000000"/>
        </w:pBdr>
        <w:rPr>
          <w:rFonts w:ascii="Arial" w:eastAsia="Arial" w:hAnsi="Arial" w:cs="Arial"/>
        </w:rPr>
      </w:pPr>
    </w:p>
    <w:p w14:paraId="0000003F" w14:textId="77777777" w:rsidR="00EA1C1A" w:rsidRPr="00222238" w:rsidRDefault="00EA1C1A">
      <w:pPr>
        <w:pStyle w:val="Normal1"/>
        <w:rPr>
          <w:rFonts w:ascii="Arial" w:eastAsia="Arial" w:hAnsi="Arial" w:cs="Arial"/>
          <w:b/>
        </w:rPr>
      </w:pPr>
    </w:p>
    <w:p w14:paraId="00000040" w14:textId="77777777" w:rsidR="00EA1C1A" w:rsidRPr="00222238" w:rsidRDefault="00222238">
      <w:pPr>
        <w:pStyle w:val="Normal1"/>
        <w:rPr>
          <w:rFonts w:ascii="Arial" w:eastAsia="Arial" w:hAnsi="Arial" w:cs="Arial"/>
          <w:b/>
        </w:rPr>
      </w:pPr>
      <w:r w:rsidRPr="00222238">
        <w:rPr>
          <w:rFonts w:ascii="Arial" w:eastAsia="Arial" w:hAnsi="Arial" w:cs="Arial"/>
          <w:b/>
        </w:rPr>
        <w:lastRenderedPageBreak/>
        <w:t xml:space="preserve">8.  Inadmissibility Grounds in Us, </w:t>
      </w:r>
      <w:proofErr w:type="spellStart"/>
      <w:r w:rsidRPr="00222238">
        <w:rPr>
          <w:rFonts w:ascii="Arial" w:eastAsia="Arial" w:hAnsi="Arial" w:cs="Arial"/>
          <w:b/>
        </w:rPr>
        <w:t>Ts</w:t>
      </w:r>
      <w:proofErr w:type="spellEnd"/>
      <w:r w:rsidRPr="00222238">
        <w:rPr>
          <w:rFonts w:ascii="Arial" w:eastAsia="Arial" w:hAnsi="Arial" w:cs="Arial"/>
          <w:b/>
        </w:rPr>
        <w:t>, and VAWAs – Do They Apply and How to Overcome Them</w:t>
      </w:r>
    </w:p>
    <w:p w14:paraId="00000041" w14:textId="77777777" w:rsidR="00EA1C1A" w:rsidRPr="00222238" w:rsidRDefault="00222238">
      <w:pPr>
        <w:pStyle w:val="Normal1"/>
        <w:rPr>
          <w:rFonts w:ascii="Arial" w:eastAsia="Arial" w:hAnsi="Arial" w:cs="Arial"/>
        </w:rPr>
      </w:pPr>
      <w:r w:rsidRPr="00222238">
        <w:rPr>
          <w:rFonts w:ascii="Arial" w:eastAsia="Arial" w:hAnsi="Arial" w:cs="Arial"/>
        </w:rPr>
        <w:t>Inadmissibility, and the discretion to deny inadmissibility waivers, is proving one of the main barriers to survivors' gaining immigration status.  This panel will discuss best practices in overcoming inadmissibility for survivors, surviving discretion scrutiny, and challenging improper waiver denials.</w:t>
      </w:r>
    </w:p>
    <w:p w14:paraId="00000042" w14:textId="77777777" w:rsidR="00EA1C1A" w:rsidRPr="00222238" w:rsidRDefault="00EA1C1A">
      <w:pPr>
        <w:pStyle w:val="Normal1"/>
        <w:rPr>
          <w:rFonts w:ascii="Arial" w:eastAsia="Arial" w:hAnsi="Arial" w:cs="Arial"/>
        </w:rPr>
      </w:pPr>
    </w:p>
    <w:p w14:paraId="00000043" w14:textId="77777777" w:rsidR="00EA1C1A" w:rsidRPr="00222238" w:rsidRDefault="00222238">
      <w:pPr>
        <w:pStyle w:val="Normal1"/>
        <w:rPr>
          <w:rFonts w:ascii="Arial" w:eastAsia="Arial" w:hAnsi="Arial" w:cs="Arial"/>
        </w:rPr>
      </w:pPr>
      <w:bookmarkStart w:id="2" w:name="_30j0zll" w:colFirst="0" w:colLast="0"/>
      <w:bookmarkEnd w:id="2"/>
      <w:r w:rsidRPr="00222238">
        <w:rPr>
          <w:rFonts w:ascii="Arial" w:eastAsia="Arial" w:hAnsi="Arial" w:cs="Arial"/>
        </w:rPr>
        <w:t xml:space="preserve">(m) </w:t>
      </w:r>
      <w:proofErr w:type="spellStart"/>
      <w:r w:rsidRPr="00222238">
        <w:rPr>
          <w:rFonts w:ascii="Arial" w:eastAsia="Arial" w:hAnsi="Arial" w:cs="Arial"/>
        </w:rPr>
        <w:t>Chay</w:t>
      </w:r>
      <w:proofErr w:type="spellEnd"/>
      <w:r w:rsidRPr="00222238">
        <w:rPr>
          <w:rFonts w:ascii="Arial" w:eastAsia="Arial" w:hAnsi="Arial" w:cs="Arial"/>
        </w:rPr>
        <w:t xml:space="preserve"> </w:t>
      </w:r>
      <w:proofErr w:type="spellStart"/>
      <w:r w:rsidRPr="00222238">
        <w:rPr>
          <w:rFonts w:ascii="Arial" w:eastAsia="Arial" w:hAnsi="Arial" w:cs="Arial"/>
        </w:rPr>
        <w:t>Sengkhounmany</w:t>
      </w:r>
      <w:proofErr w:type="spellEnd"/>
      <w:r w:rsidRPr="00222238">
        <w:rPr>
          <w:rFonts w:ascii="Arial" w:eastAsia="Arial" w:hAnsi="Arial" w:cs="Arial"/>
        </w:rPr>
        <w:t xml:space="preserve">, </w:t>
      </w:r>
      <w:proofErr w:type="spellStart"/>
      <w:r w:rsidRPr="00222238">
        <w:rPr>
          <w:rFonts w:ascii="Arial" w:eastAsia="Arial" w:hAnsi="Arial" w:cs="Arial"/>
        </w:rPr>
        <w:t>Sengkhounmany</w:t>
      </w:r>
      <w:proofErr w:type="spellEnd"/>
      <w:r w:rsidRPr="00222238">
        <w:rPr>
          <w:rFonts w:ascii="Arial" w:eastAsia="Arial" w:hAnsi="Arial" w:cs="Arial"/>
        </w:rPr>
        <w:t xml:space="preserve"> Law, Murfreesboro, TN </w:t>
      </w:r>
    </w:p>
    <w:p w14:paraId="00000044" w14:textId="77777777" w:rsidR="00EA1C1A" w:rsidRPr="00222238" w:rsidRDefault="00222238">
      <w:pPr>
        <w:pStyle w:val="Normal1"/>
        <w:rPr>
          <w:rFonts w:ascii="Arial" w:eastAsia="Arial" w:hAnsi="Arial" w:cs="Arial"/>
        </w:rPr>
      </w:pPr>
      <w:proofErr w:type="spellStart"/>
      <w:r w:rsidRPr="00222238">
        <w:rPr>
          <w:rFonts w:ascii="Arial" w:eastAsia="Arial" w:hAnsi="Arial" w:cs="Arial"/>
        </w:rPr>
        <w:t>Lizeth</w:t>
      </w:r>
      <w:proofErr w:type="spellEnd"/>
      <w:r w:rsidRPr="00222238">
        <w:rPr>
          <w:rFonts w:ascii="Arial" w:eastAsia="Arial" w:hAnsi="Arial" w:cs="Arial"/>
        </w:rPr>
        <w:t xml:space="preserve"> Castillo, Immigrant Center for Women and Children, Los Angeles, CA</w:t>
      </w:r>
    </w:p>
    <w:p w14:paraId="00000045" w14:textId="77777777" w:rsidR="00EA1C1A" w:rsidRPr="00222238" w:rsidRDefault="00222238">
      <w:pPr>
        <w:pStyle w:val="Normal1"/>
        <w:rPr>
          <w:rFonts w:ascii="Arial" w:eastAsia="Arial" w:hAnsi="Arial" w:cs="Arial"/>
        </w:rPr>
      </w:pPr>
      <w:r w:rsidRPr="00222238">
        <w:rPr>
          <w:rFonts w:ascii="Arial" w:eastAsia="Arial" w:hAnsi="Arial" w:cs="Arial"/>
        </w:rPr>
        <w:t>Kate Lincoln-Goldfinch, Lincoln-Goldfinch Law, Austin TX</w:t>
      </w:r>
    </w:p>
    <w:p w14:paraId="00000046" w14:textId="77777777" w:rsidR="00EA1C1A" w:rsidRPr="00222238" w:rsidRDefault="00222238">
      <w:pPr>
        <w:pStyle w:val="Normal1"/>
        <w:rPr>
          <w:rFonts w:ascii="Arial" w:eastAsia="Arial" w:hAnsi="Arial" w:cs="Arial"/>
        </w:rPr>
      </w:pPr>
      <w:r w:rsidRPr="00222238">
        <w:rPr>
          <w:rFonts w:ascii="Arial" w:eastAsia="Arial" w:hAnsi="Arial" w:cs="Arial"/>
        </w:rPr>
        <w:t>________________________________________________________________</w:t>
      </w:r>
    </w:p>
    <w:p w14:paraId="00000047" w14:textId="77777777" w:rsidR="00EA1C1A" w:rsidRPr="00222238" w:rsidRDefault="00EA1C1A">
      <w:pPr>
        <w:pStyle w:val="Normal1"/>
        <w:rPr>
          <w:rFonts w:ascii="Arial" w:eastAsia="Arial" w:hAnsi="Arial" w:cs="Arial"/>
        </w:rPr>
      </w:pPr>
    </w:p>
    <w:p w14:paraId="00000048" w14:textId="77777777" w:rsidR="00EA1C1A" w:rsidRPr="00222238" w:rsidRDefault="00222238">
      <w:pPr>
        <w:pStyle w:val="Normal1"/>
        <w:rPr>
          <w:rFonts w:ascii="Arial" w:eastAsia="Arial" w:hAnsi="Arial" w:cs="Arial"/>
          <w:b/>
        </w:rPr>
      </w:pPr>
      <w:r w:rsidRPr="00222238">
        <w:rPr>
          <w:rFonts w:ascii="Arial" w:eastAsia="Arial" w:hAnsi="Arial" w:cs="Arial"/>
          <w:b/>
        </w:rPr>
        <w:t>9. Us/VAWA/</w:t>
      </w:r>
      <w:proofErr w:type="spellStart"/>
      <w:r w:rsidRPr="00222238">
        <w:rPr>
          <w:rFonts w:ascii="Arial" w:eastAsia="Arial" w:hAnsi="Arial" w:cs="Arial"/>
          <w:b/>
        </w:rPr>
        <w:t>Ts</w:t>
      </w:r>
      <w:proofErr w:type="spellEnd"/>
      <w:r w:rsidRPr="00222238">
        <w:rPr>
          <w:rFonts w:ascii="Arial" w:eastAsia="Arial" w:hAnsi="Arial" w:cs="Arial"/>
          <w:b/>
        </w:rPr>
        <w:t>:  Updates and Practice Pointers on Latest Developments</w:t>
      </w:r>
    </w:p>
    <w:p w14:paraId="00000049" w14:textId="77777777" w:rsidR="00EA1C1A" w:rsidRPr="00222238" w:rsidRDefault="00222238">
      <w:pPr>
        <w:pStyle w:val="Normal1"/>
        <w:rPr>
          <w:rFonts w:ascii="Arial" w:eastAsia="Arial" w:hAnsi="Arial" w:cs="Arial"/>
        </w:rPr>
      </w:pPr>
      <w:r w:rsidRPr="00222238">
        <w:rPr>
          <w:rFonts w:ascii="Arial" w:eastAsia="Arial" w:hAnsi="Arial" w:cs="Arial"/>
        </w:rPr>
        <w:t>This panel will discuss the latest policy and practice developments affecting VAWA, U and T applications and suggest best practices for responding to these developments in your representation of these clients.</w:t>
      </w:r>
    </w:p>
    <w:p w14:paraId="0000004A" w14:textId="77777777" w:rsidR="00EA1C1A" w:rsidRPr="00222238" w:rsidRDefault="00EA1C1A">
      <w:pPr>
        <w:pStyle w:val="Normal1"/>
        <w:rPr>
          <w:rFonts w:ascii="Arial" w:eastAsia="Arial" w:hAnsi="Arial" w:cs="Arial"/>
        </w:rPr>
      </w:pPr>
    </w:p>
    <w:p w14:paraId="0000004B" w14:textId="77777777" w:rsidR="00EA1C1A" w:rsidRPr="00222238" w:rsidRDefault="00222238">
      <w:pPr>
        <w:pStyle w:val="Normal1"/>
        <w:rPr>
          <w:rFonts w:ascii="Arial" w:eastAsia="Arial" w:hAnsi="Arial" w:cs="Arial"/>
        </w:rPr>
      </w:pPr>
      <w:r w:rsidRPr="00222238">
        <w:rPr>
          <w:rFonts w:ascii="Arial" w:eastAsia="Arial" w:hAnsi="Arial" w:cs="Arial"/>
        </w:rPr>
        <w:t xml:space="preserve">(m) Cecelia Friedman-Levin, ASISTA, Washington, DC </w:t>
      </w:r>
    </w:p>
    <w:p w14:paraId="0000004D" w14:textId="77777777" w:rsidR="00EA1C1A" w:rsidRPr="00222238" w:rsidRDefault="00222238">
      <w:pPr>
        <w:pStyle w:val="Normal1"/>
        <w:rPr>
          <w:rFonts w:ascii="Arial" w:eastAsia="Arial" w:hAnsi="Arial" w:cs="Arial"/>
        </w:rPr>
      </w:pPr>
      <w:r w:rsidRPr="00222238">
        <w:rPr>
          <w:rFonts w:ascii="Arial" w:eastAsia="Arial" w:hAnsi="Arial" w:cs="Arial"/>
        </w:rPr>
        <w:t>Tracey Parsons, VSC USCIS (invited)</w:t>
      </w:r>
    </w:p>
    <w:p w14:paraId="0000004E" w14:textId="17A8415E" w:rsidR="00EA1C1A" w:rsidRPr="00222238" w:rsidRDefault="00222238">
      <w:pPr>
        <w:pStyle w:val="Normal1"/>
        <w:rPr>
          <w:rFonts w:ascii="Arial" w:eastAsia="Arial" w:hAnsi="Arial" w:cs="Arial"/>
        </w:rPr>
      </w:pPr>
      <w:r w:rsidRPr="00222238">
        <w:rPr>
          <w:rFonts w:ascii="Arial" w:eastAsia="Arial" w:hAnsi="Arial" w:cs="Arial"/>
        </w:rPr>
        <w:t xml:space="preserve">Stacy Shore, USCIS </w:t>
      </w:r>
      <w:proofErr w:type="spellStart"/>
      <w:r w:rsidRPr="00222238">
        <w:rPr>
          <w:rFonts w:ascii="Arial" w:eastAsia="Arial" w:hAnsi="Arial" w:cs="Arial"/>
        </w:rPr>
        <w:t>Ombuds</w:t>
      </w:r>
      <w:proofErr w:type="spellEnd"/>
      <w:r w:rsidRPr="00222238">
        <w:rPr>
          <w:rFonts w:ascii="Arial" w:eastAsia="Arial" w:hAnsi="Arial" w:cs="Arial"/>
        </w:rPr>
        <w:t xml:space="preserve"> </w:t>
      </w:r>
    </w:p>
    <w:p w14:paraId="0000004F" w14:textId="77777777" w:rsidR="00EA1C1A" w:rsidRPr="00222238" w:rsidRDefault="00222238">
      <w:pPr>
        <w:pStyle w:val="Normal1"/>
        <w:rPr>
          <w:rFonts w:ascii="Arial" w:eastAsia="Arial" w:hAnsi="Arial" w:cs="Arial"/>
        </w:rPr>
      </w:pPr>
      <w:r w:rsidRPr="00222238">
        <w:rPr>
          <w:rFonts w:ascii="Arial" w:eastAsia="Arial" w:hAnsi="Arial" w:cs="Arial"/>
        </w:rPr>
        <w:t>Barbara Velarde, Administrative Appeals Office USCIS (invited)</w:t>
      </w:r>
    </w:p>
    <w:p w14:paraId="00000050" w14:textId="77777777" w:rsidR="00EA1C1A" w:rsidRPr="00222238" w:rsidRDefault="00222238">
      <w:pPr>
        <w:pStyle w:val="Normal1"/>
        <w:rPr>
          <w:rFonts w:ascii="Arial" w:eastAsia="Arial" w:hAnsi="Arial" w:cs="Arial"/>
        </w:rPr>
      </w:pPr>
      <w:r w:rsidRPr="00222238">
        <w:rPr>
          <w:rFonts w:ascii="Arial" w:eastAsia="Arial" w:hAnsi="Arial" w:cs="Arial"/>
        </w:rPr>
        <w:t>________________________________________________________________</w:t>
      </w:r>
    </w:p>
    <w:p w14:paraId="00000051" w14:textId="77777777" w:rsidR="00EA1C1A" w:rsidRPr="00222238" w:rsidRDefault="00EA1C1A">
      <w:pPr>
        <w:pStyle w:val="Normal1"/>
        <w:rPr>
          <w:rFonts w:ascii="Arial" w:eastAsia="Arial" w:hAnsi="Arial" w:cs="Arial"/>
        </w:rPr>
      </w:pPr>
    </w:p>
    <w:p w14:paraId="00000052" w14:textId="77777777" w:rsidR="00EA1C1A" w:rsidRPr="00222238" w:rsidRDefault="00222238">
      <w:pPr>
        <w:pStyle w:val="Normal1"/>
        <w:rPr>
          <w:rFonts w:ascii="Arial" w:eastAsia="Arial" w:hAnsi="Arial" w:cs="Arial"/>
          <w:b/>
        </w:rPr>
      </w:pPr>
      <w:r w:rsidRPr="00222238">
        <w:rPr>
          <w:rFonts w:ascii="Arial" w:eastAsia="Arial" w:hAnsi="Arial" w:cs="Arial"/>
          <w:b/>
        </w:rPr>
        <w:t>10. Special Immigrant Juveniles:  Updates and Practice Pointers</w:t>
      </w:r>
    </w:p>
    <w:p w14:paraId="00000053" w14:textId="77777777" w:rsidR="00EA1C1A" w:rsidRPr="00222238" w:rsidRDefault="00222238">
      <w:pPr>
        <w:pStyle w:val="Normal1"/>
        <w:rPr>
          <w:rFonts w:ascii="Arial" w:eastAsia="Arial" w:hAnsi="Arial" w:cs="Arial"/>
        </w:rPr>
      </w:pPr>
      <w:r w:rsidRPr="00222238">
        <w:rPr>
          <w:rFonts w:ascii="Arial" w:eastAsia="Arial" w:hAnsi="Arial" w:cs="Arial"/>
        </w:rPr>
        <w:t xml:space="preserve">This panel will discuss the latest policy and practice developments affecting Special Immigrant Juveniles particularly in the removal context. Panelists will discuss best practices in light of the visa retrogression and best practices in challenging NOIDs, RFEs and Denials. </w:t>
      </w:r>
    </w:p>
    <w:p w14:paraId="00000054" w14:textId="77777777" w:rsidR="00EA1C1A" w:rsidRPr="00222238" w:rsidRDefault="00EA1C1A">
      <w:pPr>
        <w:pStyle w:val="Normal1"/>
        <w:rPr>
          <w:rFonts w:ascii="Arial" w:eastAsia="Arial" w:hAnsi="Arial" w:cs="Arial"/>
        </w:rPr>
      </w:pPr>
    </w:p>
    <w:p w14:paraId="00000055" w14:textId="77777777" w:rsidR="00EA1C1A" w:rsidRPr="00222238" w:rsidRDefault="00222238">
      <w:pPr>
        <w:pStyle w:val="Normal1"/>
        <w:rPr>
          <w:rFonts w:ascii="Arial" w:eastAsia="Arial" w:hAnsi="Arial" w:cs="Arial"/>
        </w:rPr>
      </w:pPr>
      <w:r w:rsidRPr="00222238">
        <w:rPr>
          <w:rFonts w:ascii="Arial" w:eastAsia="Arial" w:hAnsi="Arial" w:cs="Arial"/>
        </w:rPr>
        <w:t xml:space="preserve">(m) Rachel Thompson, Poarch Law Firm, Salem, VA </w:t>
      </w:r>
    </w:p>
    <w:p w14:paraId="00000056" w14:textId="77777777" w:rsidR="00EA1C1A" w:rsidRPr="00222238" w:rsidRDefault="00222238">
      <w:pPr>
        <w:pStyle w:val="Normal1"/>
        <w:rPr>
          <w:rFonts w:ascii="Arial" w:eastAsia="Arial" w:hAnsi="Arial" w:cs="Arial"/>
        </w:rPr>
      </w:pPr>
      <w:r w:rsidRPr="00222238">
        <w:rPr>
          <w:rFonts w:ascii="Arial" w:eastAsia="Arial" w:hAnsi="Arial" w:cs="Arial"/>
        </w:rPr>
        <w:t xml:space="preserve">Kathleen Glynn, </w:t>
      </w:r>
      <w:proofErr w:type="spellStart"/>
      <w:r w:rsidRPr="00222238">
        <w:rPr>
          <w:rFonts w:ascii="Arial" w:eastAsia="Arial" w:hAnsi="Arial" w:cs="Arial"/>
        </w:rPr>
        <w:t>Grob</w:t>
      </w:r>
      <w:proofErr w:type="spellEnd"/>
      <w:r w:rsidRPr="00222238">
        <w:rPr>
          <w:rFonts w:ascii="Arial" w:eastAsia="Arial" w:hAnsi="Arial" w:cs="Arial"/>
        </w:rPr>
        <w:t xml:space="preserve"> &amp; </w:t>
      </w:r>
      <w:proofErr w:type="spellStart"/>
      <w:r w:rsidRPr="00222238">
        <w:rPr>
          <w:rFonts w:ascii="Arial" w:eastAsia="Arial" w:hAnsi="Arial" w:cs="Arial"/>
        </w:rPr>
        <w:t>Eirich</w:t>
      </w:r>
      <w:proofErr w:type="spellEnd"/>
      <w:r w:rsidRPr="00222238">
        <w:rPr>
          <w:rFonts w:ascii="Arial" w:eastAsia="Arial" w:hAnsi="Arial" w:cs="Arial"/>
        </w:rPr>
        <w:t xml:space="preserve"> LLC, Lakewood CO 80228</w:t>
      </w:r>
    </w:p>
    <w:p w14:paraId="00000057" w14:textId="77777777" w:rsidR="00EA1C1A" w:rsidRPr="00222238" w:rsidRDefault="00222238">
      <w:pPr>
        <w:pStyle w:val="Normal1"/>
        <w:rPr>
          <w:rFonts w:ascii="Arial" w:eastAsia="Arial" w:hAnsi="Arial" w:cs="Arial"/>
        </w:rPr>
      </w:pPr>
      <w:r w:rsidRPr="00222238">
        <w:rPr>
          <w:rFonts w:ascii="Arial" w:eastAsia="Arial" w:hAnsi="Arial" w:cs="Arial"/>
        </w:rPr>
        <w:t>Hillary Larsen, Kids in Need of Defense (KIND), Houston, TX</w:t>
      </w:r>
    </w:p>
    <w:p w14:paraId="00000058" w14:textId="77777777" w:rsidR="00EA1C1A" w:rsidRPr="00222238" w:rsidRDefault="00EA1C1A">
      <w:pPr>
        <w:pStyle w:val="Normal1"/>
        <w:rPr>
          <w:rFonts w:ascii="Arial" w:eastAsia="Arial" w:hAnsi="Arial" w:cs="Arial"/>
        </w:rPr>
      </w:pPr>
    </w:p>
    <w:p w14:paraId="00000059" w14:textId="77777777" w:rsidR="00EA1C1A" w:rsidRPr="00222238" w:rsidRDefault="00222238">
      <w:pPr>
        <w:pStyle w:val="Normal1"/>
        <w:rPr>
          <w:rFonts w:ascii="Arial" w:eastAsia="Arial" w:hAnsi="Arial" w:cs="Arial"/>
        </w:rPr>
      </w:pPr>
      <w:r w:rsidRPr="00222238">
        <w:rPr>
          <w:rFonts w:ascii="Arial" w:eastAsia="Arial" w:hAnsi="Arial" w:cs="Arial"/>
        </w:rPr>
        <w:t xml:space="preserve"> </w:t>
      </w:r>
    </w:p>
    <w:p w14:paraId="0000005A" w14:textId="77777777" w:rsidR="00EA1C1A" w:rsidRPr="00222238" w:rsidRDefault="00EA1C1A">
      <w:pPr>
        <w:pStyle w:val="Normal1"/>
        <w:rPr>
          <w:rFonts w:ascii="Arial" w:eastAsia="Arial" w:hAnsi="Arial" w:cs="Arial"/>
        </w:rPr>
      </w:pPr>
    </w:p>
    <w:sectPr w:rsidR="00EA1C1A" w:rsidRPr="0022223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EA1C1A"/>
    <w:rsid w:val="00222238"/>
    <w:rsid w:val="00272B02"/>
    <w:rsid w:val="0044376C"/>
    <w:rsid w:val="004737AE"/>
    <w:rsid w:val="00EA1C1A"/>
    <w:rsid w:val="00F9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8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05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5009</Characters>
  <Application>Microsoft Macintosh Word</Application>
  <DocSecurity>0</DocSecurity>
  <Lines>41</Lines>
  <Paragraphs>11</Paragraphs>
  <ScaleCrop>false</ScaleCrop>
  <Company>Asista</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Lazzarino</cp:lastModifiedBy>
  <cp:revision>3</cp:revision>
  <dcterms:created xsi:type="dcterms:W3CDTF">2019-04-12T19:31:00Z</dcterms:created>
  <dcterms:modified xsi:type="dcterms:W3CDTF">2019-04-12T19:56:00Z</dcterms:modified>
</cp:coreProperties>
</file>